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hint="eastAsia" w:ascii="方正小标宋简体" w:hAnsi="Calibri" w:eastAsia="方正小标宋简体"/>
          <w:sz w:val="44"/>
          <w:szCs w:val="44"/>
        </w:rPr>
        <w:t>年第三季度检查</w:t>
      </w:r>
    </w:p>
    <w:p>
      <w:pPr>
        <w:spacing w:line="52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发现存在问题的政务新媒体名单</w:t>
      </w:r>
    </w:p>
    <w:p>
      <w:pPr>
        <w:spacing w:line="52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83"/>
        <w:gridCol w:w="1418"/>
        <w:gridCol w:w="1439"/>
        <w:gridCol w:w="1857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账号名称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开设主体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账号类型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存在的突出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问题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存在的扣分问题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微戴埠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溧阳市戴埠镇人民政府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严重表述错误、未提供有效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互动功能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表述错误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社渚发布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溧阳市社渚镇人民政府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内容更新不及时、表述错误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溧阳市上黄镇人民政府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严重表述错误、未提供有效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互动功能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表述错误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江苏长荡湖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江苏省金坛长荡湖旅游度假区管理委员会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内容更新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不及时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武进文体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广旅局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常州市武进区文体广电和旅游局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严重表述错误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内容更新不及时、表述错误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常州信访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常州市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信访局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微信服务号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未提供有效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互动功能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表述错误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常州生态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环境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常州市生态环境局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新浪微博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未提供有效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互动功能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常州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12345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常州市政务服务管理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未提供有效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互动功能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表述错误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6"/>
    <w:rsid w:val="007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2021-10-14T02:38:00Z</dcterms:created>
  <dc:creator>丹丹</dc:creator>
  <cp:lastModifiedBy>丹丹</cp:lastModifiedBy>
  <dcterms:modified xsi:type="dcterms:W3CDTF">2021-10-14T02:38:21Z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CF40025340D24E17A1ADEF01CC8DE925</vt:lpwstr>
  </property>
</Properties>
</file>